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FA209" w14:textId="77777777" w:rsidR="00974A73" w:rsidRPr="00974A73" w:rsidRDefault="00974A73" w:rsidP="00974A73">
      <w:pPr>
        <w:rPr>
          <w:rFonts w:ascii="Times New Roman" w:hAnsi="Times New Roman" w:cs="Times New Roman"/>
          <w:sz w:val="24"/>
          <w:szCs w:val="24"/>
        </w:rPr>
      </w:pPr>
    </w:p>
    <w:p w14:paraId="26D4E075" w14:textId="77777777" w:rsidR="00974A73" w:rsidRPr="00974A73" w:rsidRDefault="00974A73" w:rsidP="00974A73">
      <w:pPr>
        <w:rPr>
          <w:rFonts w:ascii="Times New Roman" w:hAnsi="Times New Roman" w:cs="Times New Roman"/>
          <w:b/>
          <w:bCs/>
          <w:sz w:val="24"/>
          <w:szCs w:val="24"/>
        </w:rPr>
      </w:pPr>
      <w:r w:rsidRPr="00974A73">
        <w:rPr>
          <w:rFonts w:ascii="Times New Roman" w:hAnsi="Times New Roman" w:cs="Times New Roman"/>
          <w:b/>
          <w:bCs/>
          <w:sz w:val="24"/>
          <w:szCs w:val="24"/>
        </w:rPr>
        <w:t>1. Title of the Practice</w:t>
      </w:r>
    </w:p>
    <w:p w14:paraId="652360F1" w14:textId="7DD5D7DB" w:rsidR="00974A73" w:rsidRPr="00974A73" w:rsidRDefault="00974A73" w:rsidP="00974A73">
      <w:pPr>
        <w:rPr>
          <w:rFonts w:ascii="Times New Roman" w:hAnsi="Times New Roman" w:cs="Times New Roman"/>
          <w:sz w:val="24"/>
          <w:szCs w:val="24"/>
        </w:rPr>
      </w:pPr>
      <w:r w:rsidRPr="00974A73">
        <w:rPr>
          <w:rFonts w:ascii="Times New Roman" w:hAnsi="Times New Roman" w:cs="Times New Roman"/>
          <w:sz w:val="24"/>
          <w:szCs w:val="24"/>
        </w:rPr>
        <w:t>Enhancing Learning through Major and Minor Projects: A Project-Based Learning Approach at Baddi University</w:t>
      </w:r>
    </w:p>
    <w:p w14:paraId="194AEDDF" w14:textId="77777777" w:rsidR="00974A73" w:rsidRPr="00974A73" w:rsidRDefault="00974A73" w:rsidP="00974A73">
      <w:pPr>
        <w:rPr>
          <w:rFonts w:ascii="Times New Roman" w:hAnsi="Times New Roman" w:cs="Times New Roman"/>
          <w:b/>
          <w:bCs/>
          <w:sz w:val="24"/>
          <w:szCs w:val="24"/>
        </w:rPr>
      </w:pPr>
      <w:r w:rsidRPr="00974A73">
        <w:rPr>
          <w:rFonts w:ascii="Times New Roman" w:hAnsi="Times New Roman" w:cs="Times New Roman"/>
          <w:b/>
          <w:bCs/>
          <w:sz w:val="24"/>
          <w:szCs w:val="24"/>
        </w:rPr>
        <w:t>2. Objectives of the Practice</w:t>
      </w:r>
    </w:p>
    <w:p w14:paraId="61C38D62" w14:textId="0FC6EB57" w:rsidR="00974A73" w:rsidRPr="00974A73" w:rsidRDefault="00974A73" w:rsidP="00974A73">
      <w:pPr>
        <w:jc w:val="both"/>
        <w:rPr>
          <w:rFonts w:ascii="Times New Roman" w:hAnsi="Times New Roman" w:cs="Times New Roman"/>
          <w:sz w:val="24"/>
          <w:szCs w:val="24"/>
        </w:rPr>
      </w:pPr>
      <w:r w:rsidRPr="00974A73">
        <w:rPr>
          <w:rFonts w:ascii="Times New Roman" w:hAnsi="Times New Roman" w:cs="Times New Roman"/>
          <w:sz w:val="24"/>
          <w:szCs w:val="24"/>
        </w:rPr>
        <w:t>The primary objectives of this best practice are to foster a dynamic learning environment by integrating project-based learning methodologies, emphasizing major and minor projects in the curriculum. This approach aims to enhance critical thinking, problem-solving skills, and practical application of theoretical knowledge among students. The underlying principles involve active student engagement, real-world application, and the development of a holistic skill set that prepares students for future challenges in their respective fields.</w:t>
      </w:r>
    </w:p>
    <w:p w14:paraId="2613C60A" w14:textId="77777777" w:rsidR="00974A73" w:rsidRPr="00974A73" w:rsidRDefault="00974A73" w:rsidP="00974A73">
      <w:pPr>
        <w:rPr>
          <w:rFonts w:ascii="Times New Roman" w:hAnsi="Times New Roman" w:cs="Times New Roman"/>
          <w:b/>
          <w:bCs/>
          <w:sz w:val="24"/>
          <w:szCs w:val="24"/>
        </w:rPr>
      </w:pPr>
      <w:r w:rsidRPr="00974A73">
        <w:rPr>
          <w:rFonts w:ascii="Times New Roman" w:hAnsi="Times New Roman" w:cs="Times New Roman"/>
          <w:b/>
          <w:bCs/>
          <w:sz w:val="24"/>
          <w:szCs w:val="24"/>
        </w:rPr>
        <w:t>3. The Context</w:t>
      </w:r>
    </w:p>
    <w:p w14:paraId="46687F59" w14:textId="34515181" w:rsidR="00974A73" w:rsidRPr="00974A73" w:rsidRDefault="00974A73" w:rsidP="00974A73">
      <w:pPr>
        <w:jc w:val="both"/>
        <w:rPr>
          <w:rFonts w:ascii="Times New Roman" w:hAnsi="Times New Roman" w:cs="Times New Roman"/>
          <w:sz w:val="24"/>
          <w:szCs w:val="24"/>
        </w:rPr>
      </w:pPr>
      <w:r w:rsidRPr="00974A73">
        <w:rPr>
          <w:rFonts w:ascii="Times New Roman" w:hAnsi="Times New Roman" w:cs="Times New Roman"/>
          <w:sz w:val="24"/>
          <w:szCs w:val="24"/>
        </w:rPr>
        <w:t>The evolving landscape of higher education in India demanded a shift from traditional teaching methods to more experiential and hands-on learning. Recognizing this need, Baddi University sought to address the challenge of producing graduates with practical skills and a deeper understanding of their disciplines. The implementation of major and minor projects was envisioned as a solution to bridge the gap between theoretical knowledge and practical application.</w:t>
      </w:r>
    </w:p>
    <w:p w14:paraId="0679E5AB" w14:textId="77777777" w:rsidR="00974A73" w:rsidRPr="00974A73" w:rsidRDefault="00974A73" w:rsidP="00974A73">
      <w:pPr>
        <w:rPr>
          <w:rFonts w:ascii="Times New Roman" w:hAnsi="Times New Roman" w:cs="Times New Roman"/>
          <w:b/>
          <w:bCs/>
          <w:sz w:val="24"/>
          <w:szCs w:val="24"/>
        </w:rPr>
      </w:pPr>
      <w:r w:rsidRPr="00974A73">
        <w:rPr>
          <w:rFonts w:ascii="Times New Roman" w:hAnsi="Times New Roman" w:cs="Times New Roman"/>
          <w:b/>
          <w:bCs/>
          <w:sz w:val="24"/>
          <w:szCs w:val="24"/>
        </w:rPr>
        <w:t>4. The Practice</w:t>
      </w:r>
    </w:p>
    <w:p w14:paraId="663B7BC9" w14:textId="5B138D0E" w:rsidR="00974A73" w:rsidRPr="00974A73" w:rsidRDefault="00974A73" w:rsidP="00974A73">
      <w:pPr>
        <w:jc w:val="both"/>
        <w:rPr>
          <w:rFonts w:ascii="Times New Roman" w:hAnsi="Times New Roman" w:cs="Times New Roman"/>
          <w:sz w:val="24"/>
          <w:szCs w:val="24"/>
        </w:rPr>
      </w:pPr>
      <w:r w:rsidRPr="00974A73">
        <w:rPr>
          <w:rFonts w:ascii="Times New Roman" w:hAnsi="Times New Roman" w:cs="Times New Roman"/>
          <w:sz w:val="24"/>
          <w:szCs w:val="24"/>
        </w:rPr>
        <w:t xml:space="preserve">Baddi University's unique approach revolves around integrating major and minor projects across various disciplines. Major projects are in-depth, semester-long </w:t>
      </w:r>
      <w:proofErr w:type="spellStart"/>
      <w:r w:rsidRPr="00974A73">
        <w:rPr>
          <w:rFonts w:ascii="Times New Roman" w:hAnsi="Times New Roman" w:cs="Times New Roman"/>
          <w:sz w:val="24"/>
          <w:szCs w:val="24"/>
        </w:rPr>
        <w:t>endeavors</w:t>
      </w:r>
      <w:proofErr w:type="spellEnd"/>
      <w:r w:rsidRPr="00974A73">
        <w:rPr>
          <w:rFonts w:ascii="Times New Roman" w:hAnsi="Times New Roman" w:cs="Times New Roman"/>
          <w:sz w:val="24"/>
          <w:szCs w:val="24"/>
        </w:rPr>
        <w:t xml:space="preserve"> that require comprehensive research, analysis, and implementation, while minor projects are shorter tasks designed to reinforce specific concepts. This practice stands out in the Indian higher education context due to its emphasis on fostering creativity, innovation, and independent thinking.</w:t>
      </w:r>
      <w:r>
        <w:rPr>
          <w:rFonts w:ascii="Times New Roman" w:hAnsi="Times New Roman" w:cs="Times New Roman"/>
          <w:sz w:val="24"/>
          <w:szCs w:val="24"/>
        </w:rPr>
        <w:t xml:space="preserve"> </w:t>
      </w:r>
      <w:r w:rsidRPr="00974A73">
        <w:rPr>
          <w:rFonts w:ascii="Times New Roman" w:hAnsi="Times New Roman" w:cs="Times New Roman"/>
          <w:sz w:val="24"/>
          <w:szCs w:val="24"/>
        </w:rPr>
        <w:t>The university faced constraints such as the need for updated infrastructure, faculty training, and aligning assessment methods with project-based evaluations. However, these challenges were overcome through strategic planning, faculty development programs, and collaboration with industry experts to ensure relevance and applicability of the projects.</w:t>
      </w:r>
    </w:p>
    <w:p w14:paraId="500ADE59" w14:textId="77777777" w:rsidR="00974A73" w:rsidRPr="00974A73" w:rsidRDefault="00974A73" w:rsidP="00974A73">
      <w:pPr>
        <w:rPr>
          <w:rFonts w:ascii="Times New Roman" w:hAnsi="Times New Roman" w:cs="Times New Roman"/>
          <w:b/>
          <w:bCs/>
          <w:sz w:val="24"/>
          <w:szCs w:val="24"/>
        </w:rPr>
      </w:pPr>
      <w:r w:rsidRPr="00974A73">
        <w:rPr>
          <w:rFonts w:ascii="Times New Roman" w:hAnsi="Times New Roman" w:cs="Times New Roman"/>
          <w:b/>
          <w:bCs/>
          <w:sz w:val="24"/>
          <w:szCs w:val="24"/>
        </w:rPr>
        <w:t>5. Evidence of Success</w:t>
      </w:r>
    </w:p>
    <w:p w14:paraId="5A1645C6" w14:textId="77777777" w:rsidR="00974A73" w:rsidRPr="00974A73" w:rsidRDefault="00974A73" w:rsidP="00974A73">
      <w:pPr>
        <w:jc w:val="both"/>
        <w:rPr>
          <w:rFonts w:ascii="Times New Roman" w:hAnsi="Times New Roman" w:cs="Times New Roman"/>
          <w:sz w:val="24"/>
          <w:szCs w:val="24"/>
        </w:rPr>
      </w:pPr>
      <w:r w:rsidRPr="00974A73">
        <w:rPr>
          <w:rFonts w:ascii="Times New Roman" w:hAnsi="Times New Roman" w:cs="Times New Roman"/>
          <w:sz w:val="24"/>
          <w:szCs w:val="24"/>
        </w:rPr>
        <w:t>The success of this practice is evident in the enhanced learning outcomes and student performance. Academic achievements, as measured by grades and assessments, have shown a marked improvement. Moreover, student feedback reflects increased enthusiasm for learning, improved problem-solving abilities, and a better understanding of real-world applications. The university has also observed a positive impact on placement outcomes, with employers recognizing the practical skills and project experience gained by students.</w:t>
      </w:r>
    </w:p>
    <w:p w14:paraId="6FE1DF95" w14:textId="77777777" w:rsidR="00974A73" w:rsidRPr="00974A73" w:rsidRDefault="00974A73" w:rsidP="00974A73">
      <w:pPr>
        <w:rPr>
          <w:rFonts w:ascii="Times New Roman" w:hAnsi="Times New Roman" w:cs="Times New Roman"/>
          <w:b/>
          <w:bCs/>
          <w:sz w:val="24"/>
          <w:szCs w:val="24"/>
        </w:rPr>
      </w:pPr>
      <w:r w:rsidRPr="00974A73">
        <w:rPr>
          <w:rFonts w:ascii="Times New Roman" w:hAnsi="Times New Roman" w:cs="Times New Roman"/>
          <w:b/>
          <w:bCs/>
          <w:sz w:val="24"/>
          <w:szCs w:val="24"/>
        </w:rPr>
        <w:t>6. Problems Encountered and Resources Required</w:t>
      </w:r>
    </w:p>
    <w:p w14:paraId="2DFB054E" w14:textId="77777777" w:rsidR="00974A73" w:rsidRPr="00974A73" w:rsidRDefault="00974A73" w:rsidP="00974A73">
      <w:pPr>
        <w:jc w:val="both"/>
        <w:rPr>
          <w:rFonts w:ascii="Times New Roman" w:hAnsi="Times New Roman" w:cs="Times New Roman"/>
          <w:sz w:val="24"/>
          <w:szCs w:val="24"/>
        </w:rPr>
      </w:pPr>
      <w:r w:rsidRPr="00974A73">
        <w:rPr>
          <w:rFonts w:ascii="Times New Roman" w:hAnsi="Times New Roman" w:cs="Times New Roman"/>
          <w:sz w:val="24"/>
          <w:szCs w:val="24"/>
        </w:rPr>
        <w:t>Implementation of this practice encountered challenges related to infrastructure development, faculty training, and aligning assessment methods. Adequate resources, both financial and human, were required to address these challenges. Faculty members needed training in project-based teaching methodologies, and the university had to invest in modernizing labs and providing necessary tools and software. Additionally, aligning assessment methods with project-based evaluations required careful consideration and adjustment.</w:t>
      </w:r>
    </w:p>
    <w:p w14:paraId="12073AE2" w14:textId="77777777" w:rsidR="00974A73" w:rsidRPr="00974A73" w:rsidRDefault="00974A73" w:rsidP="00974A73">
      <w:pPr>
        <w:rPr>
          <w:rFonts w:ascii="Times New Roman" w:hAnsi="Times New Roman" w:cs="Times New Roman"/>
          <w:sz w:val="24"/>
          <w:szCs w:val="24"/>
        </w:rPr>
      </w:pPr>
    </w:p>
    <w:p w14:paraId="3A6AB6C2" w14:textId="57997111" w:rsidR="00974A73" w:rsidRPr="00974A73" w:rsidRDefault="00974A73" w:rsidP="00974A73">
      <w:pPr>
        <w:rPr>
          <w:rFonts w:ascii="Times New Roman" w:hAnsi="Times New Roman" w:cs="Times New Roman"/>
          <w:b/>
          <w:bCs/>
          <w:sz w:val="24"/>
          <w:szCs w:val="24"/>
        </w:rPr>
      </w:pPr>
      <w:r w:rsidRPr="00974A73">
        <w:rPr>
          <w:rFonts w:ascii="Times New Roman" w:hAnsi="Times New Roman" w:cs="Times New Roman"/>
          <w:b/>
          <w:bCs/>
          <w:sz w:val="24"/>
          <w:szCs w:val="24"/>
        </w:rPr>
        <w:lastRenderedPageBreak/>
        <w:t xml:space="preserve">7. Notes </w:t>
      </w:r>
    </w:p>
    <w:p w14:paraId="6B00F634" w14:textId="24292417" w:rsidR="00356DFB" w:rsidRPr="00974A73" w:rsidRDefault="00974A73" w:rsidP="00974A73">
      <w:pPr>
        <w:jc w:val="both"/>
        <w:rPr>
          <w:rFonts w:ascii="Times New Roman" w:hAnsi="Times New Roman" w:cs="Times New Roman"/>
          <w:sz w:val="24"/>
          <w:szCs w:val="24"/>
        </w:rPr>
      </w:pPr>
      <w:r w:rsidRPr="00974A73">
        <w:rPr>
          <w:rFonts w:ascii="Times New Roman" w:hAnsi="Times New Roman" w:cs="Times New Roman"/>
          <w:sz w:val="24"/>
          <w:szCs w:val="24"/>
        </w:rPr>
        <w:t>In adopting this best practice, institutions should focus on building a supportive ecosystem that encourages interdisciplinary collaboration, industry partnerships, and mentorship programs. Baddi University encourages peer learning, sharing of best practices, and continuous feedback mechanisms. This approach aligns with the institution's commitment to fostering innovation, creativity, and a student-centric learning environment. By embracing project-based learning, universities can better prepare students for the challenges of the future workforce and contribute to the overall advancement of higher education in the country.</w:t>
      </w:r>
    </w:p>
    <w:sectPr w:rsidR="00356DFB" w:rsidRPr="00974A73" w:rsidSect="00356D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B2974"/>
    <w:multiLevelType w:val="hybridMultilevel"/>
    <w:tmpl w:val="EB3E4D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6D02E91"/>
    <w:multiLevelType w:val="hybridMultilevel"/>
    <w:tmpl w:val="76A874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8C8420D"/>
    <w:multiLevelType w:val="hybridMultilevel"/>
    <w:tmpl w:val="6BAC2B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A7C7F0A"/>
    <w:multiLevelType w:val="hybridMultilevel"/>
    <w:tmpl w:val="E6F60A4E"/>
    <w:lvl w:ilvl="0" w:tplc="9A961B70">
      <w:start w:val="2"/>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AA35AB2"/>
    <w:multiLevelType w:val="hybridMultilevel"/>
    <w:tmpl w:val="448872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CEC1A07"/>
    <w:multiLevelType w:val="hybridMultilevel"/>
    <w:tmpl w:val="6C4652B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2F307FA4"/>
    <w:multiLevelType w:val="hybridMultilevel"/>
    <w:tmpl w:val="196ED3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95E2845"/>
    <w:multiLevelType w:val="hybridMultilevel"/>
    <w:tmpl w:val="5734F2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A84388F"/>
    <w:multiLevelType w:val="hybridMultilevel"/>
    <w:tmpl w:val="F264870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5BF80155"/>
    <w:multiLevelType w:val="hybridMultilevel"/>
    <w:tmpl w:val="7748616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num w:numId="1" w16cid:durableId="1051929091">
    <w:abstractNumId w:val="1"/>
  </w:num>
  <w:num w:numId="2" w16cid:durableId="13003695">
    <w:abstractNumId w:val="3"/>
  </w:num>
  <w:num w:numId="3" w16cid:durableId="1571619816">
    <w:abstractNumId w:val="7"/>
  </w:num>
  <w:num w:numId="4" w16cid:durableId="1395813665">
    <w:abstractNumId w:val="4"/>
  </w:num>
  <w:num w:numId="5" w16cid:durableId="1287812990">
    <w:abstractNumId w:val="2"/>
  </w:num>
  <w:num w:numId="6" w16cid:durableId="1280377512">
    <w:abstractNumId w:val="5"/>
  </w:num>
  <w:num w:numId="7" w16cid:durableId="981035879">
    <w:abstractNumId w:val="9"/>
  </w:num>
  <w:num w:numId="8" w16cid:durableId="190269826">
    <w:abstractNumId w:val="0"/>
  </w:num>
  <w:num w:numId="9" w16cid:durableId="1003120438">
    <w:abstractNumId w:val="8"/>
  </w:num>
  <w:num w:numId="10" w16cid:durableId="9882854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4576"/>
    <w:rsid w:val="000200BB"/>
    <w:rsid w:val="000C7392"/>
    <w:rsid w:val="000F47E2"/>
    <w:rsid w:val="000F63CB"/>
    <w:rsid w:val="001128D6"/>
    <w:rsid w:val="001E0233"/>
    <w:rsid w:val="00232DA3"/>
    <w:rsid w:val="00327865"/>
    <w:rsid w:val="003449E5"/>
    <w:rsid w:val="00356DFB"/>
    <w:rsid w:val="003E235C"/>
    <w:rsid w:val="00407679"/>
    <w:rsid w:val="00462F5A"/>
    <w:rsid w:val="004D4D92"/>
    <w:rsid w:val="00502A99"/>
    <w:rsid w:val="005A2519"/>
    <w:rsid w:val="005C614C"/>
    <w:rsid w:val="005F56F9"/>
    <w:rsid w:val="00697407"/>
    <w:rsid w:val="00704516"/>
    <w:rsid w:val="0074693B"/>
    <w:rsid w:val="007870EC"/>
    <w:rsid w:val="007C1DBA"/>
    <w:rsid w:val="00852D80"/>
    <w:rsid w:val="00854851"/>
    <w:rsid w:val="00897EDB"/>
    <w:rsid w:val="00926660"/>
    <w:rsid w:val="00974A73"/>
    <w:rsid w:val="00A34576"/>
    <w:rsid w:val="00A663C2"/>
    <w:rsid w:val="00B02083"/>
    <w:rsid w:val="00B34101"/>
    <w:rsid w:val="00B667AC"/>
    <w:rsid w:val="00B81004"/>
    <w:rsid w:val="00BF0F03"/>
    <w:rsid w:val="00C47203"/>
    <w:rsid w:val="00D67555"/>
    <w:rsid w:val="00D80658"/>
    <w:rsid w:val="00DC57AB"/>
    <w:rsid w:val="00E21168"/>
    <w:rsid w:val="00E272CA"/>
    <w:rsid w:val="00EE296C"/>
    <w:rsid w:val="00EF372D"/>
    <w:rsid w:val="00F03347"/>
    <w:rsid w:val="00F2744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F855"/>
  <w15:docId w15:val="{30AEA222-3EAA-48E8-BFFC-D9CC1080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DFB"/>
    <w:pPr>
      <w:ind w:left="720"/>
      <w:contextualSpacing/>
    </w:pPr>
  </w:style>
  <w:style w:type="character" w:styleId="Strong">
    <w:name w:val="Strong"/>
    <w:basedOn w:val="DefaultParagraphFont"/>
    <w:uiPriority w:val="22"/>
    <w:qFormat/>
    <w:rsid w:val="00D80658"/>
    <w:rPr>
      <w:b/>
      <w:bCs/>
    </w:rPr>
  </w:style>
  <w:style w:type="paragraph" w:styleId="NoSpacing">
    <w:name w:val="No Spacing"/>
    <w:uiPriority w:val="1"/>
    <w:qFormat/>
    <w:rsid w:val="007C1DBA"/>
    <w:pPr>
      <w:spacing w:after="0" w:line="240" w:lineRule="auto"/>
    </w:pPr>
  </w:style>
  <w:style w:type="table" w:styleId="TableGrid">
    <w:name w:val="Table Grid"/>
    <w:basedOn w:val="TableNormal"/>
    <w:uiPriority w:val="59"/>
    <w:unhideWhenUsed/>
    <w:rsid w:val="00926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769972">
      <w:bodyDiv w:val="1"/>
      <w:marLeft w:val="0"/>
      <w:marRight w:val="0"/>
      <w:marTop w:val="0"/>
      <w:marBottom w:val="0"/>
      <w:divBdr>
        <w:top w:val="none" w:sz="0" w:space="0" w:color="auto"/>
        <w:left w:val="none" w:sz="0" w:space="0" w:color="auto"/>
        <w:bottom w:val="none" w:sz="0" w:space="0" w:color="auto"/>
        <w:right w:val="none" w:sz="0" w:space="0" w:color="auto"/>
      </w:divBdr>
    </w:div>
    <w:div w:id="103569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Thakur</dc:creator>
  <cp:keywords/>
  <dc:description/>
  <cp:lastModifiedBy>Rohit Sharma</cp:lastModifiedBy>
  <cp:revision>55</cp:revision>
  <dcterms:created xsi:type="dcterms:W3CDTF">2021-02-18T10:09:00Z</dcterms:created>
  <dcterms:modified xsi:type="dcterms:W3CDTF">2024-01-04T04:52:00Z</dcterms:modified>
</cp:coreProperties>
</file>